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0949508.xml.htm"/>
      <w:bookmarkStart w:id="1" w:name="kswkform4_17809495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Putnam James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LPL FINANCIAL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4707 EXECUTIVE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LPL Financial Holdings Inc.</w:t>
              </w:r>
            </w:hyperlink>
            <w:r>
              <w:rPr/>
              <w:t xml:space="preserve"> [ </w:t>
            </w:r>
            <w:r>
              <w:rPr>
                <w:rFonts w:ascii="Times;serif" w:hAnsi="Times;serif"/>
                <w:color w:val="0000FF"/>
                <w:sz w:val="24"/>
                <w:shd w:fill="FFFFFF" w:val="clear"/>
              </w:rPr>
              <w:t>LPLA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52"/>
        <w:gridCol w:w="904"/>
        <w:gridCol w:w="773"/>
        <w:gridCol w:w="600"/>
        <w:gridCol w:w="351"/>
        <w:gridCol w:w="814"/>
        <w:gridCol w:w="462"/>
        <w:gridCol w:w="624"/>
        <w:gridCol w:w="1290"/>
        <w:gridCol w:w="1007"/>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06/04/2026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w:t>
            </w:r>
            <w:r>
              <w:rPr>
                <w:rFonts w:ascii="Times;serif" w:hAnsi="Times;serif"/>
                <w:color w:val="008000"/>
                <w:position w:val="7"/>
                <w:sz w:val="16"/>
                <w:sz w:val="20"/>
                <w:shd w:fill="FFFFFF" w:val="clear"/>
              </w:rPr>
              <w:t>(1)</w:t>
            </w:r>
            <w:r>
              <w:rPr/>
              <w:t xml:space="preserve"> </w:t>
            </w:r>
          </w:p>
        </w:tc>
        <w:tc>
          <w:tcPr>
            <w:tcW w:w="4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137,290.5</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stock units granted under the Issuer's 2021 Omnibus Equity Incentive Plan. Each stock unit represents the right to receive one share of common stock and is fully vested. The reporting person was previously granted stock units that were subject to a written deferral election under the Issuer's Non-Employee Director Deferred Compensation Plan (the "DDCP"), which stock units are fully vested as of the date hereof. The stock units reported hereby were credited to the reporting person's DDCP account in connection with a quarterly cash dividend that was paid on shares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signatory is signing on behalf of James S. Putnam pursuant to a Power of Attorney dated November 21, 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S. Hatfield III,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05298" TargetMode="External"/><Relationship Id="rId5" Type="http://schemas.openxmlformats.org/officeDocument/2006/relationships/hyperlink" Target="http://www.sec.gov/cgi-bin/browse-edgar?action=getcompany&amp;CIK=00013979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681</Words>
  <Characters>3670</Characters>
  <CharactersWithSpaces>4290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