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453.xml.htm"/>
      <w:bookmarkStart w:id="1" w:name="kswkform4_17882934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Glavin William Francis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625"/>
        <w:gridCol w:w="1178"/>
        <w:gridCol w:w="1008"/>
        <w:gridCol w:w="10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w:t>
            </w:r>
            <w:r>
              <w:rPr>
                <w:rFonts w:ascii="Times;serif" w:hAnsi="Times;serif"/>
                <w:color w:val="008000"/>
                <w:position w:val="7"/>
                <w:sz w:val="16"/>
                <w:sz w:val="20"/>
                <w:shd w:fill="FFFFFF" w:val="clear"/>
              </w:rPr>
              <w:t>(1)</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24,074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2,775</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Spouse's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William F. Glavin, Jr. pursuant to a Power of Attorney dated November 19,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8173"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3739</Characters>
  <CharactersWithSpaces>4360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